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22" w:rsidRPr="00593A22" w:rsidRDefault="0014606C" w:rsidP="00593A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593A2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begin"/>
      </w:r>
      <w:r w:rsidR="00593A22" w:rsidRPr="00593A2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instrText xml:space="preserve"> HYPERLINK "http://partizansk-vesti.ru/" \o "МАУ \"Редакция газеты \"Вести\" \» " </w:instrText>
      </w:r>
      <w:r w:rsidRPr="00593A2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separate"/>
      </w:r>
      <w:r w:rsidR="00593A22" w:rsidRPr="00593A2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t>МАУ "РЕДАКЦИЯ ГАЗЕТЫ "ВЕСТИ"</w:t>
      </w:r>
      <w:r w:rsidRPr="00593A22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fldChar w:fldCharType="end"/>
      </w:r>
    </w:p>
    <w:p w:rsidR="00593A22" w:rsidRPr="00593A22" w:rsidRDefault="0014606C" w:rsidP="00593A22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4" w:tooltip="Постоянная ссылка на Спортзал, сквер и детская площадка" w:history="1">
        <w:r w:rsidR="00593A22" w:rsidRPr="00593A22">
          <w:rPr>
            <w:rFonts w:ascii="Times New Roman" w:eastAsia="Times New Roman" w:hAnsi="Times New Roman" w:cs="Times New Roman"/>
            <w:b/>
            <w:bCs/>
            <w:color w:val="176AD0"/>
            <w:sz w:val="24"/>
            <w:szCs w:val="24"/>
            <w:u w:val="single"/>
            <w:lang w:eastAsia="ru-RU"/>
          </w:rPr>
          <w:t>Спортзал, сквер и детская площадка</w:t>
        </w:r>
      </w:hyperlink>
    </w:p>
    <w:p w:rsidR="00593A22" w:rsidRPr="00593A22" w:rsidRDefault="00593A22" w:rsidP="00593A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</w:pPr>
      <w:r w:rsidRPr="00593A22">
        <w:rPr>
          <w:rFonts w:ascii="Times New Roman" w:eastAsia="Times New Roman" w:hAnsi="Times New Roman" w:cs="Times New Roman"/>
          <w:b/>
          <w:bCs/>
          <w:color w:val="176AD0"/>
          <w:sz w:val="24"/>
          <w:szCs w:val="24"/>
          <w:lang w:eastAsia="ru-RU"/>
        </w:rPr>
        <w:t>19.04.2023</w:t>
      </w:r>
    </w:p>
    <w:p w:rsidR="00593A22" w:rsidRPr="00593A22" w:rsidRDefault="00593A22" w:rsidP="00593A22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2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14500" cy="1143000"/>
            <wp:effectExtent l="19050" t="0" r="0" b="0"/>
            <wp:docPr id="1" name="Рисунок 1" descr="В нынешнем году в школе №3 новое оснащение появится в спортзал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нынешнем году в школе №3 новое оснащение появится в спортзал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прошлой неделе глава Партизанского городского округа Олег Бондарев посетил несколько объектов, где ранее прошли и продолжаются сегодня ремонтные работы в рамках краевых и муниципальных программ и проектов.</w:t>
      </w:r>
    </w:p>
    <w:p w:rsidR="003B3B34" w:rsidRDefault="00593A22" w:rsidP="00593A22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апреля в школе №3, где летом 2022 года выполнена значительная работа по укреплению материально-технической базы учреждения, глава городского округа Олег Бондарев побывал со своими заместителями и представителями Думы ПГО. Во время визита осмотрели отремонтированные и обновленные учебные кабинеты, спортивный зал, а также оценили, как организовано питание в школьной столовой.</w:t>
      </w:r>
      <w:r w:rsidR="003B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отмечают в управлении образования, ремонтные работы в школе №3 проводились по краевой программе «Развитие образования», благодаря которой здесь заменили системы водоснабжения, водоотведения и отопления. Также был проведен капитальный ремонт туалетных комнат, обновлены кабинеты физики и химии, закуплено оборудование для проведения ОГЭ.</w:t>
      </w:r>
      <w:r w:rsidR="003B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приобретены инвентарь для уроков физкультуры и спортивное оборудование, которое планируется установить летом во время очередных ремонтных работ.</w:t>
      </w:r>
      <w:r w:rsidR="003B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Отметим, сегодня большое внимание модернизации системы образования уделяется губернатором Приморья Олегом Кожемяко, который держит на личном контроле реализацию краевой программы в муниципалитетах.</w:t>
      </w:r>
      <w:r w:rsidR="003B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B34" w:rsidRDefault="00593A22" w:rsidP="00593A22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2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810000" cy="2543175"/>
            <wp:effectExtent l="19050" t="0" r="0" b="0"/>
            <wp:docPr id="2" name="Рисунок 2" descr="http://partizansk-vesti.ru/wp-content/uploads/2023/05/glava-na-bulgarova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05/glava-na-bulgarova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следующий день, 14 апреля, Олег Бондарев проверил, насколько надежно и качественно установлена детская спортивная площадка во дворе дома на улице </w:t>
      </w:r>
      <w:proofErr w:type="spellStart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Булгарова</w:t>
      </w:r>
      <w:proofErr w:type="spellEnd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17. Во время посещения объекта руководитель округа отметил значимость губернаторской программы «1000 дворов», которая позволяет сделать наши придомовые территории обустроенными и более комфортными для проживания.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 касается и многоквартирных домов на улице </w:t>
      </w:r>
      <w:proofErr w:type="spellStart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Булгарова</w:t>
      </w:r>
      <w:proofErr w:type="spellEnd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Ранее здесь были отремонтированы дворы домов №13 и 15, а в прошлом году возле дома №17 уложен асфальт и подготовлено место для установки площадки для игр и занятий спортом.</w:t>
      </w:r>
      <w:r w:rsidR="003B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на ней установлены два тренажера, спортивно-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игровой комплекс, качели</w:t>
      </w:r>
      <w:r w:rsidR="003D5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B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«гнездо», балансир, скамейки и урны. В ближайшее время строители сделают ограждение и уложат резиновое покрытие.</w:t>
      </w:r>
      <w:r w:rsidR="003B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Отметим, в нынешнем году по инициативе губернатора Приморского края Олега Кожемяко запускается Единая программа благоустройства для обновления дворов и улиц Приморья. А сама программа «1000 дворов» будет реализовываться под лозунгом «Новая жизнь старых дворов». Для </w:t>
      </w:r>
      <w:proofErr w:type="spellStart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партизанцев</w:t>
      </w:r>
      <w:proofErr w:type="spellEnd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весьма актуально. Во дворе дома №17 по улице </w:t>
      </w:r>
      <w:proofErr w:type="spellStart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Булгарова</w:t>
      </w:r>
      <w:proofErr w:type="spellEnd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 старая площадка, она давно пришла в негодность, а ее конструкции стали опасными для детей. Но в этом году программа, что называется, подарила новую жизнь этому замечательному двору. Теперь такое же радостное событие ожидает жильцов дома по улице Октябрьской, 5.</w:t>
      </w:r>
      <w:r w:rsidR="003B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B3B34" w:rsidRDefault="00593A22" w:rsidP="00593A22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минувшей неделе в Партизанском городском округе побывали журналисты Общественного телевидения Приморья. Вместе с главой Олегом Бондаревым они посетили Дом культуры «Лозовый», где сейчас ведутся масштабные работы по капитальному ремонту здания в рамках регионального проекта «Культурная среда» и национального проекта «Культура».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отметил Олег Анатольевич, работы начались в конце марта, но за короткий период выполнен большой объем: почти везде установлены новые окна, начались работы по покраске фасада, замене систем водоснабжения и канализации, идет ремонт внутренних помещений первого этажа.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Строители стараются работать не только качественно, но и уложиться в сроки – обновленный Дом культуры должен встретить жителей и гостей Партизанска уже в конце лета.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учреждение не раз посещал губернатор Приморского края Олег Кожемяко еще в то время, когда здесь начинался ремонт зрительного зала и фойе. Уже тогда глава региона отмечал, насколько важно не просто сделать ремонт здания, но и сохранить его уникальность.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этом году продолжится благоустройство еще одного важного объекта в этом микрорайоне — сквера </w:t>
      </w:r>
      <w:proofErr w:type="gramStart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Лозовом. Здесь тоже </w:t>
      </w:r>
      <w:proofErr w:type="gramStart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побывал</w:t>
      </w:r>
      <w:proofErr w:type="gramEnd"/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 округа вместе со съемочной группой и рассказал, какие выполнены работы за прошедших три года и насколько значима для местных жителей эта общественная территория.</w:t>
      </w:r>
      <w:r w:rsidR="003B3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3A22" w:rsidRPr="00593A22" w:rsidRDefault="00593A22" w:rsidP="00593A22">
      <w:pPr>
        <w:shd w:val="clear" w:color="auto" w:fill="FFFFFF"/>
        <w:spacing w:after="60" w:line="38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Напомним, благоустройство сквера проводилось по национальному проекту «Жилье и городская среда», а также по муниципальной программе «Формирование современной городской среды». Работы начались в 2020 году. За этот период здесь обустроены концертная, спортивная, игровая зоны. В нынешнем году работы продолжатся, и в сквере появится «Сказочная» зона, а в 2024 году здесь планируется сделать освещение.</w:t>
      </w:r>
    </w:p>
    <w:p w:rsidR="00593A22" w:rsidRPr="00593A22" w:rsidRDefault="00593A22" w:rsidP="00593A22">
      <w:pPr>
        <w:shd w:val="clear" w:color="auto" w:fill="FFFFFF"/>
        <w:spacing w:after="60" w:line="38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Партизанского</w:t>
      </w:r>
      <w:r w:rsidRPr="00593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93A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городского округа</w:t>
      </w:r>
    </w:p>
    <w:p w:rsidR="00046202" w:rsidRPr="00593A22" w:rsidRDefault="00593A22">
      <w:pPr>
        <w:rPr>
          <w:rFonts w:ascii="Times New Roman" w:hAnsi="Times New Roman" w:cs="Times New Roman"/>
          <w:sz w:val="24"/>
          <w:szCs w:val="24"/>
        </w:rPr>
      </w:pPr>
      <w:r w:rsidRPr="00593A22">
        <w:rPr>
          <w:rFonts w:ascii="Times New Roman" w:hAnsi="Times New Roman" w:cs="Times New Roman"/>
          <w:sz w:val="24"/>
          <w:szCs w:val="24"/>
        </w:rPr>
        <w:t>http://partizansk-vesti.ru/blagoustrojstvo-2/sportzal-skver-i-detskaya-ploshhadka/</w:t>
      </w:r>
    </w:p>
    <w:sectPr w:rsidR="00046202" w:rsidRPr="00593A22" w:rsidSect="00593A2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A22"/>
    <w:rsid w:val="00046202"/>
    <w:rsid w:val="0014606C"/>
    <w:rsid w:val="003B3B34"/>
    <w:rsid w:val="003D56D3"/>
    <w:rsid w:val="0059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02"/>
  </w:style>
  <w:style w:type="paragraph" w:styleId="2">
    <w:name w:val="heading 2"/>
    <w:basedOn w:val="a"/>
    <w:link w:val="20"/>
    <w:uiPriority w:val="9"/>
    <w:qFormat/>
    <w:rsid w:val="00593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3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93A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A2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9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3559">
                  <w:marLeft w:val="3450"/>
                  <w:marRight w:val="3450"/>
                  <w:marTop w:val="0"/>
                  <w:marBottom w:val="0"/>
                  <w:divBdr>
                    <w:top w:val="none" w:sz="0" w:space="0" w:color="auto"/>
                    <w:left w:val="dotted" w:sz="6" w:space="0" w:color="000000"/>
                    <w:bottom w:val="none" w:sz="0" w:space="0" w:color="auto"/>
                    <w:right w:val="dotted" w:sz="6" w:space="0" w:color="000000"/>
                  </w:divBdr>
                  <w:divsChild>
                    <w:div w:id="18519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5/glava-na-bulgarova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5/IMG_4937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rtizansk-vesti.ru/blagoustrojstvo-2/sportzal-skver-i-detskaya-ploshhadk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Стрельникова</cp:lastModifiedBy>
  <cp:revision>3</cp:revision>
  <dcterms:created xsi:type="dcterms:W3CDTF">2023-06-06T23:43:00Z</dcterms:created>
  <dcterms:modified xsi:type="dcterms:W3CDTF">2023-06-07T04:05:00Z</dcterms:modified>
</cp:coreProperties>
</file>